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6012CD" w:rsidRPr="009C653C" w:rsidRDefault="006012CD" w:rsidP="009C653C">
      <w:pPr>
        <w:pStyle w:val="1"/>
        <w:jc w:val="center"/>
        <w:rPr>
          <w:rFonts w:ascii="Times New Roman" w:eastAsia="Times New Roman" w:hAnsi="Times New Roman" w:cs="Times New Roman"/>
          <w:b w:val="0"/>
          <w:sz w:val="40"/>
          <w:szCs w:val="40"/>
          <w:lang w:eastAsia="uk-UA"/>
        </w:rPr>
      </w:pPr>
      <w:r w:rsidRPr="009C653C">
        <w:rPr>
          <w:rFonts w:ascii="Times New Roman" w:eastAsia="Times New Roman" w:hAnsi="Times New Roman" w:cs="Times New Roman"/>
          <w:b w:val="0"/>
          <w:sz w:val="40"/>
          <w:szCs w:val="40"/>
          <w:lang w:eastAsia="uk-UA"/>
        </w:rPr>
        <w:t>Батьківські збори</w:t>
      </w:r>
    </w:p>
    <w:p w:rsidR="006012CD" w:rsidRPr="009C653C" w:rsidRDefault="006012CD" w:rsidP="009C653C">
      <w:pPr>
        <w:pStyle w:val="1"/>
        <w:rPr>
          <w:rFonts w:ascii="Times New Roman" w:eastAsia="Times New Roman" w:hAnsi="Times New Roman" w:cs="Times New Roman"/>
          <w:b w:val="0"/>
          <w:lang w:eastAsia="uk-UA"/>
        </w:rPr>
      </w:pPr>
      <w:r w:rsidRPr="009C653C">
        <w:rPr>
          <w:rFonts w:ascii="Times New Roman" w:eastAsia="Times New Roman" w:hAnsi="Times New Roman" w:cs="Times New Roman"/>
          <w:b w:val="0"/>
          <w:lang w:eastAsia="uk-UA"/>
        </w:rPr>
        <w:t>Назва: </w:t>
      </w:r>
      <w:hyperlink r:id="rId5" w:tgtFrame="_blank" w:history="1">
        <w:r w:rsidRPr="009C653C">
          <w:rPr>
            <w:rFonts w:ascii="Times New Roman" w:eastAsia="Times New Roman" w:hAnsi="Times New Roman" w:cs="Times New Roman"/>
            <w:b w:val="0"/>
            <w:color w:val="2979FF"/>
            <w:lang w:eastAsia="uk-UA"/>
          </w:rPr>
          <w:t>Дитяча агресивність та її причини. Чи вміємо ми слухати та чути своїх дітей?</w:t>
        </w:r>
      </w:hyperlink>
      <w:r w:rsidRPr="009C653C">
        <w:rPr>
          <w:rFonts w:ascii="Times New Roman" w:eastAsia="Times New Roman" w:hAnsi="Times New Roman" w:cs="Times New Roman"/>
          <w:b w:val="0"/>
          <w:lang w:eastAsia="uk-UA"/>
        </w:rPr>
        <w:br/>
        <w:t xml:space="preserve">Про матеріал: Розробка для 1 класу. До зборів додається презентація, відеоролик (посилання на </w:t>
      </w:r>
      <w:proofErr w:type="spellStart"/>
      <w:r w:rsidRPr="009C653C">
        <w:rPr>
          <w:rFonts w:ascii="Times New Roman" w:eastAsia="Times New Roman" w:hAnsi="Times New Roman" w:cs="Times New Roman"/>
          <w:b w:val="0"/>
          <w:lang w:eastAsia="uk-UA"/>
        </w:rPr>
        <w:t>YouTube</w:t>
      </w:r>
      <w:proofErr w:type="spellEnd"/>
      <w:r w:rsidRPr="009C653C">
        <w:rPr>
          <w:rFonts w:ascii="Times New Roman" w:eastAsia="Times New Roman" w:hAnsi="Times New Roman" w:cs="Times New Roman"/>
          <w:b w:val="0"/>
          <w:lang w:eastAsia="uk-UA"/>
        </w:rPr>
        <w:t>) та вправи для батьків. Матеріали допоможуть вчителю в роботі з батьками.</w:t>
      </w:r>
    </w:p>
    <w:p w:rsidR="006012CD" w:rsidRPr="009C653C" w:rsidRDefault="006012CD" w:rsidP="009C653C">
      <w:pPr>
        <w:pStyle w:val="1"/>
        <w:rPr>
          <w:rFonts w:ascii="Times New Roman" w:eastAsia="Times New Roman" w:hAnsi="Times New Roman" w:cs="Times New Roman"/>
          <w:b w:val="0"/>
          <w:lang w:eastAsia="uk-UA"/>
        </w:rPr>
      </w:pPr>
      <w:r w:rsidRPr="009C653C">
        <w:rPr>
          <w:rFonts w:ascii="Times New Roman" w:eastAsia="Times New Roman" w:hAnsi="Times New Roman" w:cs="Times New Roman"/>
          <w:b w:val="0"/>
          <w:lang w:eastAsia="uk-UA"/>
        </w:rPr>
        <w:t>Назва:  </w:t>
      </w:r>
      <w:hyperlink r:id="rId6" w:tgtFrame="_blank" w:history="1">
        <w:r w:rsidRPr="009C653C">
          <w:rPr>
            <w:rFonts w:ascii="Times New Roman" w:eastAsia="Times New Roman" w:hAnsi="Times New Roman" w:cs="Times New Roman"/>
            <w:b w:val="0"/>
            <w:color w:val="2979FF"/>
            <w:lang w:eastAsia="uk-UA"/>
          </w:rPr>
          <w:t>Батьківські збори у формі тренінгу</w:t>
        </w:r>
      </w:hyperlink>
      <w:r w:rsidRPr="009C653C">
        <w:rPr>
          <w:rFonts w:ascii="Times New Roman" w:eastAsia="Times New Roman" w:hAnsi="Times New Roman" w:cs="Times New Roman"/>
          <w:b w:val="0"/>
          <w:lang w:eastAsia="uk-UA"/>
        </w:rPr>
        <w:br/>
        <w:t>Про матеріал: Ознайомчий матеріал, який допоможе вчителю організувати продуктивні батьківські збори. Вчитель більше дізнається про моделі поведінки людей та оптимальні шляхи донесення до них важливої інформації.</w:t>
      </w:r>
    </w:p>
    <w:p w:rsidR="006012CD" w:rsidRPr="009C653C" w:rsidRDefault="006012CD" w:rsidP="009C653C">
      <w:pPr>
        <w:pStyle w:val="1"/>
        <w:rPr>
          <w:rFonts w:ascii="Times New Roman" w:eastAsia="Times New Roman" w:hAnsi="Times New Roman" w:cs="Times New Roman"/>
          <w:b w:val="0"/>
          <w:lang w:eastAsia="uk-UA"/>
        </w:rPr>
      </w:pPr>
      <w:r w:rsidRPr="009C653C">
        <w:rPr>
          <w:rFonts w:ascii="Times New Roman" w:eastAsia="Times New Roman" w:hAnsi="Times New Roman" w:cs="Times New Roman"/>
          <w:b w:val="0"/>
          <w:lang w:eastAsia="uk-UA"/>
        </w:rPr>
        <w:t>Назва: </w:t>
      </w:r>
      <w:hyperlink r:id="rId7" w:tgtFrame="_blank" w:history="1">
        <w:r w:rsidRPr="009C653C">
          <w:rPr>
            <w:rFonts w:ascii="Times New Roman" w:eastAsia="Times New Roman" w:hAnsi="Times New Roman" w:cs="Times New Roman"/>
            <w:b w:val="0"/>
            <w:color w:val="2979FF"/>
            <w:lang w:eastAsia="uk-UA"/>
          </w:rPr>
          <w:t>Перші батьківські збори з батьками майбутніх першокласників</w:t>
        </w:r>
      </w:hyperlink>
      <w:r w:rsidRPr="009C653C">
        <w:rPr>
          <w:rFonts w:ascii="Times New Roman" w:eastAsia="Times New Roman" w:hAnsi="Times New Roman" w:cs="Times New Roman"/>
          <w:b w:val="0"/>
          <w:lang w:eastAsia="uk-UA"/>
        </w:rPr>
        <w:br/>
        <w:t>Про матеріал: Використовуючи цю розробку, вчитель допоможе батькам познайомитися та краще взнати один одного для подальшої ус</w:t>
      </w:r>
      <w:r w:rsidR="009C653C">
        <w:rPr>
          <w:rFonts w:ascii="Times New Roman" w:eastAsia="Times New Roman" w:hAnsi="Times New Roman" w:cs="Times New Roman"/>
          <w:b w:val="0"/>
          <w:lang w:eastAsia="uk-UA"/>
        </w:rPr>
        <w:t>пі</w:t>
      </w:r>
      <w:r w:rsidRPr="009C653C">
        <w:rPr>
          <w:rFonts w:ascii="Times New Roman" w:eastAsia="Times New Roman" w:hAnsi="Times New Roman" w:cs="Times New Roman"/>
          <w:b w:val="0"/>
          <w:lang w:eastAsia="uk-UA"/>
        </w:rPr>
        <w:t>шної взаємодії. Батьки у свою чергу більше дізнаються про навчальні дні НУШ, та зануряться в атмосферу, в якій працюватимуть діти щодня.</w:t>
      </w:r>
    </w:p>
    <w:p w:rsidR="006012CD" w:rsidRPr="009C653C" w:rsidRDefault="006012CD" w:rsidP="009C653C">
      <w:pPr>
        <w:pStyle w:val="1"/>
        <w:rPr>
          <w:rFonts w:ascii="Times New Roman" w:eastAsia="Times New Roman" w:hAnsi="Times New Roman" w:cs="Times New Roman"/>
          <w:b w:val="0"/>
          <w:lang w:eastAsia="uk-UA"/>
        </w:rPr>
      </w:pPr>
      <w:r w:rsidRPr="009C653C">
        <w:rPr>
          <w:rFonts w:ascii="Times New Roman" w:eastAsia="Times New Roman" w:hAnsi="Times New Roman" w:cs="Times New Roman"/>
          <w:b w:val="0"/>
          <w:lang w:eastAsia="uk-UA"/>
        </w:rPr>
        <w:t>Назва: </w:t>
      </w:r>
      <w:hyperlink r:id="rId8" w:tgtFrame="_blank" w:history="1">
        <w:r w:rsidRPr="009C653C">
          <w:rPr>
            <w:rFonts w:ascii="Times New Roman" w:eastAsia="Times New Roman" w:hAnsi="Times New Roman" w:cs="Times New Roman"/>
            <w:b w:val="0"/>
            <w:color w:val="2979FF"/>
            <w:lang w:eastAsia="uk-UA"/>
          </w:rPr>
          <w:t>Батьківські збори без стресів</w:t>
        </w:r>
      </w:hyperlink>
      <w:r w:rsidRPr="009C653C">
        <w:rPr>
          <w:rFonts w:ascii="Times New Roman" w:eastAsia="Times New Roman" w:hAnsi="Times New Roman" w:cs="Times New Roman"/>
          <w:b w:val="0"/>
          <w:lang w:eastAsia="uk-UA"/>
        </w:rPr>
        <w:br/>
        <w:t>Про матеріал: Поради класному керівникові до проведення батьківських зборів. Представлені рекомендації допоможуть швидко підготуватися до батьківських зборів та подати достовірну інформацію батькам особисто.</w:t>
      </w:r>
    </w:p>
    <w:p w:rsidR="006012CD" w:rsidRPr="009C653C" w:rsidRDefault="006012CD" w:rsidP="009C653C">
      <w:pPr>
        <w:pStyle w:val="1"/>
        <w:rPr>
          <w:rFonts w:ascii="Times New Roman" w:eastAsia="Times New Roman" w:hAnsi="Times New Roman" w:cs="Times New Roman"/>
          <w:b w:val="0"/>
          <w:lang w:eastAsia="uk-UA"/>
        </w:rPr>
      </w:pPr>
      <w:r w:rsidRPr="009C653C">
        <w:rPr>
          <w:rFonts w:ascii="Times New Roman" w:eastAsia="Times New Roman" w:hAnsi="Times New Roman" w:cs="Times New Roman"/>
          <w:b w:val="0"/>
          <w:lang w:eastAsia="uk-UA"/>
        </w:rPr>
        <w:t>Назва:</w:t>
      </w:r>
      <w:hyperlink r:id="rId9" w:tgtFrame="_blank" w:history="1">
        <w:r w:rsidRPr="009C653C">
          <w:rPr>
            <w:rFonts w:ascii="Times New Roman" w:eastAsia="Times New Roman" w:hAnsi="Times New Roman" w:cs="Times New Roman"/>
            <w:b w:val="0"/>
            <w:color w:val="2979FF"/>
            <w:lang w:eastAsia="uk-UA"/>
          </w:rPr>
          <w:t> Батьківські збори «Позитивне батьківство»</w:t>
        </w:r>
      </w:hyperlink>
      <w:r w:rsidRPr="009C653C">
        <w:rPr>
          <w:rFonts w:ascii="Times New Roman" w:eastAsia="Times New Roman" w:hAnsi="Times New Roman" w:cs="Times New Roman"/>
          <w:b w:val="0"/>
          <w:lang w:eastAsia="uk-UA"/>
        </w:rPr>
        <w:br/>
        <w:t>Про матеріал: Розробка батьківських зборів для батьків другокласників. Включає вправи «Галявина виховання», інтерактивну гру «Незакінчене речення» та вправу «Скринька почуттів».</w:t>
      </w:r>
    </w:p>
    <w:p w:rsidR="006012CD" w:rsidRPr="009C653C" w:rsidRDefault="006012CD" w:rsidP="009C653C">
      <w:pPr>
        <w:pStyle w:val="1"/>
        <w:rPr>
          <w:rFonts w:ascii="Times New Roman" w:eastAsia="Times New Roman" w:hAnsi="Times New Roman" w:cs="Times New Roman"/>
          <w:b w:val="0"/>
          <w:lang w:eastAsia="uk-UA"/>
        </w:rPr>
      </w:pPr>
      <w:r w:rsidRPr="009C653C">
        <w:rPr>
          <w:rFonts w:ascii="Times New Roman" w:eastAsia="Times New Roman" w:hAnsi="Times New Roman" w:cs="Times New Roman"/>
          <w:b w:val="0"/>
          <w:lang w:eastAsia="uk-UA"/>
        </w:rPr>
        <w:t>Назва: </w:t>
      </w:r>
      <w:hyperlink r:id="rId10" w:tgtFrame="_blank" w:history="1">
        <w:r w:rsidRPr="009C653C">
          <w:rPr>
            <w:rFonts w:ascii="Times New Roman" w:eastAsia="Times New Roman" w:hAnsi="Times New Roman" w:cs="Times New Roman"/>
            <w:b w:val="0"/>
            <w:color w:val="2979FF"/>
            <w:lang w:eastAsia="uk-UA"/>
          </w:rPr>
          <w:t>Батьківські збори у 5 класі «Адаптація. Взаємна співпраця – запорука успіху»</w:t>
        </w:r>
      </w:hyperlink>
      <w:r w:rsidRPr="009C653C">
        <w:rPr>
          <w:rFonts w:ascii="Times New Roman" w:eastAsia="Times New Roman" w:hAnsi="Times New Roman" w:cs="Times New Roman"/>
          <w:b w:val="0"/>
          <w:lang w:eastAsia="uk-UA"/>
        </w:rPr>
        <w:br/>
        <w:t>Про матеріал: Матеріал для проведення батьківських зборів на тему адаптації. Поради батькам щодо виховання дитини та подолання проявів дезадаптації у п’ятикласників.</w:t>
      </w:r>
    </w:p>
    <w:p w:rsidR="006012CD" w:rsidRPr="009C653C" w:rsidRDefault="006012CD" w:rsidP="009C653C">
      <w:pPr>
        <w:pStyle w:val="1"/>
        <w:rPr>
          <w:rFonts w:ascii="Times New Roman" w:eastAsia="Times New Roman" w:hAnsi="Times New Roman" w:cs="Times New Roman"/>
          <w:b w:val="0"/>
          <w:lang w:eastAsia="uk-UA"/>
        </w:rPr>
      </w:pPr>
      <w:r w:rsidRPr="009C653C">
        <w:rPr>
          <w:rFonts w:ascii="Times New Roman" w:eastAsia="Times New Roman" w:hAnsi="Times New Roman" w:cs="Times New Roman"/>
          <w:b w:val="0"/>
          <w:lang w:eastAsia="uk-UA"/>
        </w:rPr>
        <w:lastRenderedPageBreak/>
        <w:t>Назва: </w:t>
      </w:r>
      <w:hyperlink r:id="rId11" w:tgtFrame="_blank" w:history="1">
        <w:r w:rsidRPr="009C653C">
          <w:rPr>
            <w:rFonts w:ascii="Times New Roman" w:eastAsia="Times New Roman" w:hAnsi="Times New Roman" w:cs="Times New Roman"/>
            <w:b w:val="0"/>
            <w:color w:val="2979FF"/>
            <w:lang w:eastAsia="uk-UA"/>
          </w:rPr>
          <w:t>«Першокласник у сім'ї та школі» (Методичні матеріали для вчителів щодо роботи з батьками першокласників)</w:t>
        </w:r>
      </w:hyperlink>
      <w:r w:rsidRPr="009C653C">
        <w:rPr>
          <w:rFonts w:ascii="Times New Roman" w:eastAsia="Times New Roman" w:hAnsi="Times New Roman" w:cs="Times New Roman"/>
          <w:b w:val="0"/>
          <w:lang w:eastAsia="uk-UA"/>
        </w:rPr>
        <w:br/>
        <w:t xml:space="preserve">Про матеріал: Методичні матеріали для вчителів щодо роботи з батьками першокласників. У </w:t>
      </w:r>
      <w:r w:rsidR="009C653C">
        <w:rPr>
          <w:rFonts w:ascii="Times New Roman" w:eastAsia="Times New Roman" w:hAnsi="Times New Roman" w:cs="Times New Roman"/>
          <w:b w:val="0"/>
          <w:lang w:eastAsia="uk-UA"/>
        </w:rPr>
        <w:t>п</w:t>
      </w:r>
      <w:r w:rsidRPr="009C653C">
        <w:rPr>
          <w:rFonts w:ascii="Times New Roman" w:eastAsia="Times New Roman" w:hAnsi="Times New Roman" w:cs="Times New Roman"/>
          <w:b w:val="0"/>
          <w:lang w:eastAsia="uk-UA"/>
        </w:rPr>
        <w:t>осібнику представлені орієнтовні теми батьківських зборів для 1-4 класів. Готові сценарії родинних свят, батьківських зборів тощо.</w:t>
      </w:r>
    </w:p>
    <w:p w:rsidR="006012CD" w:rsidRPr="009C653C" w:rsidRDefault="006012CD" w:rsidP="009C653C">
      <w:pPr>
        <w:pStyle w:val="1"/>
        <w:rPr>
          <w:rFonts w:ascii="Times New Roman" w:eastAsia="Times New Roman" w:hAnsi="Times New Roman" w:cs="Times New Roman"/>
          <w:b w:val="0"/>
          <w:lang w:eastAsia="uk-UA"/>
        </w:rPr>
      </w:pPr>
      <w:r w:rsidRPr="009C653C">
        <w:rPr>
          <w:rFonts w:ascii="Times New Roman" w:eastAsia="Times New Roman" w:hAnsi="Times New Roman" w:cs="Times New Roman"/>
          <w:b w:val="0"/>
          <w:lang w:eastAsia="uk-UA"/>
        </w:rPr>
        <w:t>Назва: </w:t>
      </w:r>
      <w:hyperlink r:id="rId12" w:tgtFrame="_blank" w:history="1">
        <w:r w:rsidRPr="009C653C">
          <w:rPr>
            <w:rFonts w:ascii="Times New Roman" w:eastAsia="Times New Roman" w:hAnsi="Times New Roman" w:cs="Times New Roman"/>
            <w:b w:val="0"/>
            <w:color w:val="2979FF"/>
            <w:lang w:eastAsia="uk-UA"/>
          </w:rPr>
          <w:t>Батьківські посиденьки «У моїй сім'ї росте підліток»</w:t>
        </w:r>
      </w:hyperlink>
      <w:r w:rsidRPr="009C653C">
        <w:rPr>
          <w:rFonts w:ascii="Times New Roman" w:eastAsia="Times New Roman" w:hAnsi="Times New Roman" w:cs="Times New Roman"/>
          <w:b w:val="0"/>
          <w:lang w:eastAsia="uk-UA"/>
        </w:rPr>
        <w:br/>
        <w:t>Про матеріал: Батьківські збори – важливий елемент спілкування між учнями, батьками та вчителем. Представлена розробка допоможе провести батьківські збори невимушено, в теплій обстановці, що допоможе встановити більш глибші емоційні зв'язки.</w:t>
      </w:r>
    </w:p>
    <w:p w:rsidR="00485CBA" w:rsidRDefault="00485CBA" w:rsidP="00485CBA">
      <w:pPr>
        <w:rPr>
          <w:rFonts w:ascii="Times New Roman" w:eastAsiaTheme="majorEastAsia" w:hAnsi="Times New Roman" w:cs="Times New Roman"/>
          <w:bCs/>
          <w:color w:val="365F91" w:themeColor="accent1" w:themeShade="BF"/>
          <w:sz w:val="28"/>
          <w:szCs w:val="28"/>
        </w:rPr>
      </w:pPr>
    </w:p>
    <w:p w:rsidR="00485CBA" w:rsidRDefault="00485CBA" w:rsidP="00485CBA">
      <w:pPr>
        <w:rPr>
          <w:rFonts w:ascii="Times New Roman" w:eastAsiaTheme="majorEastAsia" w:hAnsi="Times New Roman" w:cs="Times New Roman"/>
          <w:bCs/>
          <w:color w:val="365F91" w:themeColor="accent1" w:themeShade="BF"/>
          <w:sz w:val="28"/>
          <w:szCs w:val="28"/>
        </w:rPr>
      </w:pPr>
    </w:p>
    <w:p w:rsidR="00485CBA" w:rsidRPr="00485CBA" w:rsidRDefault="00485CBA" w:rsidP="00485CBA">
      <w:r>
        <w:rPr>
          <w:rFonts w:ascii="Times New Roman" w:eastAsiaTheme="majorEastAsia" w:hAnsi="Times New Roman" w:cs="Times New Roman"/>
          <w:bCs/>
          <w:color w:val="365F91" w:themeColor="accent1" w:themeShade="BF"/>
          <w:sz w:val="28"/>
          <w:szCs w:val="28"/>
        </w:rPr>
        <w:tab/>
      </w:r>
      <w:r>
        <w:rPr>
          <w:rFonts w:ascii="Times New Roman" w:eastAsiaTheme="majorEastAsia" w:hAnsi="Times New Roman" w:cs="Times New Roman"/>
          <w:bCs/>
          <w:color w:val="365F91" w:themeColor="accent1" w:themeShade="BF"/>
          <w:sz w:val="28"/>
          <w:szCs w:val="28"/>
        </w:rPr>
        <w:tab/>
      </w:r>
      <w:r>
        <w:rPr>
          <w:rFonts w:ascii="Times New Roman" w:eastAsiaTheme="majorEastAsia" w:hAnsi="Times New Roman" w:cs="Times New Roman"/>
          <w:bCs/>
          <w:color w:val="365F91" w:themeColor="accent1" w:themeShade="BF"/>
          <w:sz w:val="28"/>
          <w:szCs w:val="28"/>
        </w:rPr>
        <w:tab/>
      </w:r>
      <w:r>
        <w:rPr>
          <w:rFonts w:ascii="Times New Roman" w:eastAsiaTheme="majorEastAsia" w:hAnsi="Times New Roman" w:cs="Times New Roman"/>
          <w:bCs/>
          <w:color w:val="365F91" w:themeColor="accent1" w:themeShade="BF"/>
          <w:sz w:val="28"/>
          <w:szCs w:val="28"/>
        </w:rPr>
        <w:tab/>
      </w:r>
      <w:r>
        <w:rPr>
          <w:rFonts w:ascii="Times New Roman" w:eastAsiaTheme="majorEastAsia" w:hAnsi="Times New Roman" w:cs="Times New Roman"/>
          <w:bCs/>
          <w:color w:val="365F91" w:themeColor="accent1" w:themeShade="BF"/>
          <w:sz w:val="28"/>
          <w:szCs w:val="28"/>
        </w:rPr>
        <w:tab/>
      </w:r>
      <w:r>
        <w:rPr>
          <w:rFonts w:ascii="Times New Roman" w:eastAsiaTheme="majorEastAsia" w:hAnsi="Times New Roman" w:cs="Times New Roman"/>
          <w:bCs/>
          <w:color w:val="365F91" w:themeColor="accent1" w:themeShade="BF"/>
          <w:sz w:val="28"/>
          <w:szCs w:val="28"/>
        </w:rPr>
        <w:tab/>
      </w:r>
      <w:r>
        <w:rPr>
          <w:rFonts w:ascii="Times New Roman" w:eastAsiaTheme="majorEastAsia" w:hAnsi="Times New Roman" w:cs="Times New Roman"/>
          <w:bCs/>
          <w:color w:val="365F91" w:themeColor="accent1" w:themeShade="BF"/>
          <w:sz w:val="28"/>
          <w:szCs w:val="28"/>
        </w:rPr>
        <w:tab/>
      </w:r>
      <w:r>
        <w:rPr>
          <w:rFonts w:ascii="Times New Roman" w:eastAsiaTheme="majorEastAsia" w:hAnsi="Times New Roman" w:cs="Times New Roman"/>
          <w:bCs/>
          <w:color w:val="365F91" w:themeColor="accent1" w:themeShade="BF"/>
          <w:sz w:val="28"/>
          <w:szCs w:val="28"/>
        </w:rPr>
        <w:tab/>
      </w:r>
      <w:r>
        <w:rPr>
          <w:rFonts w:ascii="Times New Roman" w:eastAsiaTheme="majorEastAsia" w:hAnsi="Times New Roman" w:cs="Times New Roman"/>
          <w:bCs/>
          <w:color w:val="365F91" w:themeColor="accent1" w:themeShade="BF"/>
          <w:sz w:val="28"/>
          <w:szCs w:val="28"/>
        </w:rPr>
        <w:tab/>
        <w:t>/Джерело Всеосві</w:t>
      </w:r>
      <w:bookmarkStart w:id="0" w:name="_GoBack"/>
      <w:bookmarkEnd w:id="0"/>
      <w:r>
        <w:rPr>
          <w:rFonts w:ascii="Times New Roman" w:eastAsiaTheme="majorEastAsia" w:hAnsi="Times New Roman" w:cs="Times New Roman"/>
          <w:bCs/>
          <w:color w:val="365F91" w:themeColor="accent1" w:themeShade="BF"/>
          <w:sz w:val="28"/>
          <w:szCs w:val="28"/>
        </w:rPr>
        <w:t>та/</w:t>
      </w:r>
    </w:p>
    <w:sectPr w:rsidR="00485CBA" w:rsidRPr="00485C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CD"/>
    <w:rsid w:val="004513DC"/>
    <w:rsid w:val="00485CBA"/>
    <w:rsid w:val="006012CD"/>
    <w:rsid w:val="009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65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012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12C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6012CD"/>
    <w:rPr>
      <w:b/>
      <w:bCs/>
    </w:rPr>
  </w:style>
  <w:style w:type="paragraph" w:styleId="a4">
    <w:name w:val="Normal (Web)"/>
    <w:basedOn w:val="a"/>
    <w:uiPriority w:val="99"/>
    <w:semiHidden/>
    <w:unhideWhenUsed/>
    <w:rsid w:val="0060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6012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C65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65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012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12C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6012CD"/>
    <w:rPr>
      <w:b/>
      <w:bCs/>
    </w:rPr>
  </w:style>
  <w:style w:type="paragraph" w:styleId="a4">
    <w:name w:val="Normal (Web)"/>
    <w:basedOn w:val="a"/>
    <w:uiPriority w:val="99"/>
    <w:semiHidden/>
    <w:unhideWhenUsed/>
    <w:rsid w:val="0060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6012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C65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rok.com.ua/batkivski-zbori-bez-stresiv-79643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urok.com.ua/pershi-batkivski-zbori-z-batkami-maybutnih-pershoklasnikiv-94777.html" TargetMode="External"/><Relationship Id="rId12" Type="http://schemas.openxmlformats.org/officeDocument/2006/relationships/hyperlink" Target="https://naurok.com.ua/batkivski-posidenki-u-mo-y-sim-roste-pidlitok-78724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aurok.com.ua/profile/178427" TargetMode="External"/><Relationship Id="rId11" Type="http://schemas.openxmlformats.org/officeDocument/2006/relationships/hyperlink" Target="https://naurok.com.ua/pershoklasnik-u-sim-ta-shkoli-metodichni-materiali-dlya-vchiteliv-schodo-roboti-z-batkami-pershoklasnikiv-85292.html" TargetMode="External"/><Relationship Id="rId5" Type="http://schemas.openxmlformats.org/officeDocument/2006/relationships/hyperlink" Target="https://naurok.com.ua/batkivski-zbori-dityacha-agresivnist-ta-prichini-chi-vmiemo-mi-sluhati-ta-chuti-svo-h-ditey-78429.html" TargetMode="External"/><Relationship Id="rId10" Type="http://schemas.openxmlformats.org/officeDocument/2006/relationships/hyperlink" Target="https://naurok.com.ua/batkivski-zbori-u-5-klasi-adaptaciya-vzaemna-spivpracya---zaporuka-uspihu-8798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urok.com.ua/batkivski-zbori-pozitivne-batkivstvo-spriyae-pidvischennyu-gromadyansko-ta-socialno-kompetentnosti-86344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2068</Words>
  <Characters>1179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Батьківські збори</vt:lpstr>
    </vt:vector>
  </TitlesOfParts>
  <Company>HP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2025-11-17T15:12:00Z</dcterms:created>
  <dcterms:modified xsi:type="dcterms:W3CDTF">2025-11-17T15:15:00Z</dcterms:modified>
</cp:coreProperties>
</file>